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A5" w:rsidRDefault="00C54CA5" w:rsidP="00C33840">
      <w:pPr>
        <w:tabs>
          <w:tab w:val="left" w:pos="2280"/>
        </w:tabs>
        <w:spacing w:after="0"/>
        <w:rPr>
          <w:noProof/>
          <w:color w:val="FF0000"/>
          <w:lang w:eastAsia="en-AU"/>
        </w:rPr>
      </w:pPr>
      <w:bookmarkStart w:id="0" w:name="_GoBack"/>
      <w:bookmarkEnd w:id="0"/>
    </w:p>
    <w:p w:rsidR="00E2294C" w:rsidRPr="00525962" w:rsidRDefault="00E2294C" w:rsidP="00E2294C">
      <w:pPr>
        <w:jc w:val="both"/>
        <w:rPr>
          <w:sz w:val="20"/>
          <w:szCs w:val="20"/>
        </w:rPr>
      </w:pPr>
      <w:r>
        <w:rPr>
          <w:sz w:val="20"/>
          <w:szCs w:val="20"/>
        </w:rPr>
        <w:t>_____________________________________________________________________________________________</w:t>
      </w:r>
    </w:p>
    <w:p w:rsidR="00E2294C" w:rsidRPr="000A199B" w:rsidRDefault="00E2294C" w:rsidP="00E2294C">
      <w:pPr>
        <w:spacing w:after="0"/>
        <w:jc w:val="center"/>
        <w:rPr>
          <w:b/>
          <w:sz w:val="24"/>
          <w:szCs w:val="24"/>
        </w:rPr>
      </w:pPr>
      <w:r w:rsidRPr="000A199B">
        <w:rPr>
          <w:b/>
          <w:sz w:val="24"/>
          <w:szCs w:val="24"/>
        </w:rPr>
        <w:t>CLIENT SERVICE AGREEMENT</w:t>
      </w:r>
    </w:p>
    <w:p w:rsidR="00E2294C" w:rsidRPr="00F13180" w:rsidRDefault="00E2294C" w:rsidP="00E2294C">
      <w:pPr>
        <w:spacing w:after="0"/>
        <w:jc w:val="both"/>
        <w:rPr>
          <w:b/>
          <w:sz w:val="20"/>
          <w:szCs w:val="20"/>
        </w:rPr>
      </w:pPr>
    </w:p>
    <w:p w:rsidR="00E2294C" w:rsidRPr="00F13180" w:rsidRDefault="00E2294C" w:rsidP="00E2294C">
      <w:pPr>
        <w:spacing w:after="0"/>
        <w:jc w:val="both"/>
        <w:rPr>
          <w:sz w:val="20"/>
          <w:szCs w:val="20"/>
        </w:rPr>
      </w:pPr>
      <w:r w:rsidRPr="00F13180">
        <w:rPr>
          <w:sz w:val="20"/>
          <w:szCs w:val="20"/>
        </w:rPr>
        <w:t xml:space="preserve">The Western Aboriginal Tenants Advice and Advocacy Service will provide the following service. All clients must sign an </w:t>
      </w:r>
      <w:r w:rsidRPr="00F13180">
        <w:rPr>
          <w:b/>
          <w:sz w:val="20"/>
          <w:szCs w:val="20"/>
        </w:rPr>
        <w:t>Authority to ACT Form</w:t>
      </w:r>
      <w:r w:rsidRPr="00F13180">
        <w:rPr>
          <w:sz w:val="20"/>
          <w:szCs w:val="20"/>
        </w:rPr>
        <w:t xml:space="preserve"> before WATAAS can act on your behalf.</w:t>
      </w:r>
    </w:p>
    <w:p w:rsidR="00E2294C" w:rsidRPr="00F13180" w:rsidRDefault="00E2294C" w:rsidP="00E2294C">
      <w:pPr>
        <w:spacing w:after="0"/>
        <w:jc w:val="both"/>
        <w:rPr>
          <w:sz w:val="20"/>
          <w:szCs w:val="20"/>
        </w:rPr>
      </w:pPr>
    </w:p>
    <w:p w:rsidR="00E2294C" w:rsidRPr="00F13180" w:rsidRDefault="00E2294C" w:rsidP="00E2294C">
      <w:pPr>
        <w:pStyle w:val="ListParagraph"/>
        <w:numPr>
          <w:ilvl w:val="0"/>
          <w:numId w:val="2"/>
        </w:numPr>
        <w:spacing w:after="0"/>
        <w:jc w:val="both"/>
        <w:rPr>
          <w:b/>
          <w:sz w:val="20"/>
          <w:szCs w:val="20"/>
          <w:u w:val="single"/>
        </w:rPr>
      </w:pPr>
      <w:r w:rsidRPr="00F13180">
        <w:rPr>
          <w:b/>
          <w:sz w:val="20"/>
          <w:szCs w:val="20"/>
          <w:u w:val="single"/>
        </w:rPr>
        <w:t>This service agrees that:</w:t>
      </w:r>
    </w:p>
    <w:p w:rsidR="00E2294C" w:rsidRPr="00F13180" w:rsidRDefault="00E2294C" w:rsidP="00E2294C">
      <w:pPr>
        <w:pStyle w:val="ListParagraph"/>
        <w:numPr>
          <w:ilvl w:val="1"/>
          <w:numId w:val="2"/>
        </w:numPr>
        <w:spacing w:after="0"/>
        <w:jc w:val="both"/>
        <w:rPr>
          <w:sz w:val="20"/>
          <w:szCs w:val="20"/>
        </w:rPr>
      </w:pPr>
      <w:r w:rsidRPr="00F13180">
        <w:rPr>
          <w:sz w:val="20"/>
          <w:szCs w:val="20"/>
        </w:rPr>
        <w:t>Advice will only be given by trained Tenancy Worker or a solicitor.</w:t>
      </w:r>
    </w:p>
    <w:p w:rsidR="00E2294C" w:rsidRPr="00F13180" w:rsidRDefault="00E2294C" w:rsidP="00E2294C">
      <w:pPr>
        <w:pStyle w:val="ListParagraph"/>
        <w:numPr>
          <w:ilvl w:val="1"/>
          <w:numId w:val="2"/>
        </w:numPr>
        <w:spacing w:after="0"/>
        <w:jc w:val="both"/>
        <w:rPr>
          <w:sz w:val="20"/>
          <w:szCs w:val="20"/>
        </w:rPr>
      </w:pPr>
      <w:r w:rsidRPr="00F13180">
        <w:rPr>
          <w:sz w:val="20"/>
          <w:szCs w:val="20"/>
        </w:rPr>
        <w:t>All letters and documents will be signed by a client or Tenancy Worker.</w:t>
      </w:r>
    </w:p>
    <w:p w:rsidR="00E2294C" w:rsidRPr="00F13180" w:rsidRDefault="00E2294C" w:rsidP="00E2294C">
      <w:pPr>
        <w:pStyle w:val="ListParagraph"/>
        <w:numPr>
          <w:ilvl w:val="1"/>
          <w:numId w:val="2"/>
        </w:numPr>
        <w:spacing w:after="0"/>
        <w:jc w:val="both"/>
        <w:rPr>
          <w:sz w:val="20"/>
          <w:szCs w:val="20"/>
        </w:rPr>
      </w:pPr>
      <w:r w:rsidRPr="00F13180">
        <w:rPr>
          <w:sz w:val="20"/>
          <w:szCs w:val="20"/>
        </w:rPr>
        <w:t>All Tribunal appearances will be by a Tenancy Worker if available, or by the client.</w:t>
      </w:r>
    </w:p>
    <w:p w:rsidR="00E2294C" w:rsidRPr="00F13180" w:rsidRDefault="00E2294C" w:rsidP="00E2294C">
      <w:pPr>
        <w:pStyle w:val="ListParagraph"/>
        <w:numPr>
          <w:ilvl w:val="1"/>
          <w:numId w:val="2"/>
        </w:numPr>
        <w:spacing w:after="0"/>
        <w:jc w:val="both"/>
        <w:rPr>
          <w:sz w:val="20"/>
          <w:szCs w:val="20"/>
        </w:rPr>
      </w:pPr>
      <w:r w:rsidRPr="00F13180">
        <w:rPr>
          <w:sz w:val="20"/>
          <w:szCs w:val="20"/>
        </w:rPr>
        <w:t>The Tenancy Worker acting for the client undertakes to act expressly on the instructions of the client.</w:t>
      </w:r>
    </w:p>
    <w:p w:rsidR="00E2294C" w:rsidRPr="00F13180" w:rsidRDefault="00E2294C" w:rsidP="00E2294C">
      <w:pPr>
        <w:pStyle w:val="ListParagraph"/>
        <w:numPr>
          <w:ilvl w:val="1"/>
          <w:numId w:val="2"/>
        </w:numPr>
        <w:spacing w:after="0"/>
        <w:jc w:val="both"/>
        <w:rPr>
          <w:sz w:val="20"/>
          <w:szCs w:val="20"/>
        </w:rPr>
      </w:pPr>
      <w:r w:rsidRPr="00F13180">
        <w:rPr>
          <w:sz w:val="20"/>
          <w:szCs w:val="20"/>
        </w:rPr>
        <w:t xml:space="preserve">It will not charge for any service provided by it or any office expenses unless these are recoverable from another party but will require the client to pay for any fees required to lodge an application with the </w:t>
      </w:r>
      <w:r w:rsidRPr="00F13180">
        <w:rPr>
          <w:color w:val="000000"/>
          <w:sz w:val="20"/>
          <w:szCs w:val="20"/>
        </w:rPr>
        <w:t>NSW Civil and Administrative Tribunal (NCAT).</w:t>
      </w:r>
    </w:p>
    <w:p w:rsidR="00E2294C" w:rsidRPr="00F13180" w:rsidRDefault="00E2294C" w:rsidP="00E2294C">
      <w:pPr>
        <w:pStyle w:val="ListParagraph"/>
        <w:numPr>
          <w:ilvl w:val="1"/>
          <w:numId w:val="2"/>
        </w:numPr>
        <w:spacing w:after="0"/>
        <w:jc w:val="both"/>
        <w:rPr>
          <w:sz w:val="20"/>
          <w:szCs w:val="20"/>
        </w:rPr>
      </w:pPr>
      <w:r w:rsidRPr="00F13180">
        <w:rPr>
          <w:sz w:val="20"/>
          <w:szCs w:val="20"/>
        </w:rPr>
        <w:t>If it becomes aware of a conflict of interest, it will cease to act for the client and will close the file, and if possible we will arrange a suitable referral for the client.  Where it makes a decision to close the clients file a closing letter will be forwarded to the client.</w:t>
      </w:r>
    </w:p>
    <w:p w:rsidR="00E2294C" w:rsidRPr="00F13180" w:rsidRDefault="00E2294C" w:rsidP="00E2294C">
      <w:pPr>
        <w:pStyle w:val="ListParagraph"/>
        <w:numPr>
          <w:ilvl w:val="1"/>
          <w:numId w:val="2"/>
        </w:numPr>
        <w:spacing w:after="0"/>
        <w:jc w:val="both"/>
        <w:rPr>
          <w:sz w:val="20"/>
          <w:szCs w:val="20"/>
        </w:rPr>
      </w:pPr>
      <w:r w:rsidRPr="00F13180">
        <w:rPr>
          <w:sz w:val="20"/>
          <w:szCs w:val="20"/>
        </w:rPr>
        <w:t>At the end of the case, the service will return to the client any original documents provided by the client.</w:t>
      </w:r>
    </w:p>
    <w:p w:rsidR="00E2294C" w:rsidRPr="00F13180" w:rsidRDefault="00E2294C" w:rsidP="00E2294C">
      <w:pPr>
        <w:pStyle w:val="ListParagraph"/>
        <w:numPr>
          <w:ilvl w:val="1"/>
          <w:numId w:val="2"/>
        </w:numPr>
        <w:spacing w:after="0"/>
        <w:jc w:val="both"/>
        <w:rPr>
          <w:sz w:val="20"/>
          <w:szCs w:val="20"/>
        </w:rPr>
      </w:pPr>
      <w:r w:rsidRPr="00F13180">
        <w:rPr>
          <w:sz w:val="20"/>
          <w:szCs w:val="20"/>
        </w:rPr>
        <w:t>When a file is closed it is kept in storage by the Western Aboriginal Tenants Advice and Advocacy Service in Dubbo NSW for a minimum period of seven (7) years.</w:t>
      </w:r>
    </w:p>
    <w:p w:rsidR="00E2294C" w:rsidRPr="00F13180" w:rsidRDefault="00E2294C" w:rsidP="00E2294C">
      <w:pPr>
        <w:spacing w:after="0"/>
        <w:ind w:left="1080"/>
        <w:jc w:val="both"/>
        <w:rPr>
          <w:sz w:val="20"/>
          <w:szCs w:val="20"/>
        </w:rPr>
      </w:pPr>
    </w:p>
    <w:p w:rsidR="00E2294C" w:rsidRPr="00F13180" w:rsidRDefault="00E2294C" w:rsidP="00E2294C">
      <w:pPr>
        <w:pStyle w:val="ListParagraph"/>
        <w:numPr>
          <w:ilvl w:val="0"/>
          <w:numId w:val="2"/>
        </w:numPr>
        <w:spacing w:after="0"/>
        <w:jc w:val="both"/>
        <w:rPr>
          <w:b/>
          <w:sz w:val="20"/>
          <w:szCs w:val="20"/>
          <w:u w:val="single"/>
        </w:rPr>
      </w:pPr>
      <w:r w:rsidRPr="00F13180">
        <w:rPr>
          <w:b/>
          <w:sz w:val="20"/>
          <w:szCs w:val="20"/>
          <w:u w:val="single"/>
        </w:rPr>
        <w:t>The client understands and agrees that:</w:t>
      </w:r>
    </w:p>
    <w:p w:rsidR="00E2294C" w:rsidRPr="00F13180" w:rsidRDefault="00E2294C" w:rsidP="00E2294C">
      <w:pPr>
        <w:pStyle w:val="ListParagraph"/>
        <w:numPr>
          <w:ilvl w:val="1"/>
          <w:numId w:val="2"/>
        </w:numPr>
        <w:spacing w:after="0"/>
        <w:jc w:val="both"/>
        <w:rPr>
          <w:sz w:val="20"/>
          <w:szCs w:val="20"/>
        </w:rPr>
      </w:pPr>
      <w:r w:rsidRPr="00F13180">
        <w:rPr>
          <w:sz w:val="20"/>
          <w:szCs w:val="20"/>
        </w:rPr>
        <w:t>The tenancy Service is provided by the Western Aboriginal Tenants Advice and Advocacy Servic</w:t>
      </w:r>
      <w:r w:rsidR="00C80043">
        <w:rPr>
          <w:sz w:val="20"/>
          <w:szCs w:val="20"/>
        </w:rPr>
        <w:t>e which is auspice by Aboriginal Legal Service (NSW/ACT) Limited</w:t>
      </w:r>
      <w:r w:rsidRPr="00F13180">
        <w:rPr>
          <w:sz w:val="20"/>
          <w:szCs w:val="20"/>
        </w:rPr>
        <w:t>.  The file remains the property of the Western Aboriginal Tenants Advice and Advocacy Service.</w:t>
      </w:r>
    </w:p>
    <w:p w:rsidR="00E2294C" w:rsidRPr="00F13180" w:rsidRDefault="00E2294C" w:rsidP="00E2294C">
      <w:pPr>
        <w:pStyle w:val="ListParagraph"/>
        <w:numPr>
          <w:ilvl w:val="1"/>
          <w:numId w:val="2"/>
        </w:numPr>
        <w:spacing w:after="0"/>
        <w:jc w:val="both"/>
        <w:rPr>
          <w:sz w:val="20"/>
          <w:szCs w:val="20"/>
        </w:rPr>
      </w:pPr>
      <w:r w:rsidRPr="00F13180">
        <w:rPr>
          <w:sz w:val="20"/>
          <w:szCs w:val="20"/>
        </w:rPr>
        <w:t xml:space="preserve">The service will provide assistance to the client based on its intake and policy guidelines.  The Service is also only able to provide assistance to the extent that is possible having regard to Service resources.  If the Service can assist the client at the </w:t>
      </w:r>
      <w:r w:rsidRPr="00F13180">
        <w:rPr>
          <w:color w:val="000000"/>
          <w:sz w:val="20"/>
          <w:szCs w:val="20"/>
        </w:rPr>
        <w:t>NSW Civil and Administrative Tribunal, the client will be advised in advance of each appearance before the Tribunal.</w:t>
      </w:r>
    </w:p>
    <w:p w:rsidR="00E2294C" w:rsidRPr="00F13180" w:rsidRDefault="00E2294C" w:rsidP="00E2294C">
      <w:pPr>
        <w:pStyle w:val="ListParagraph"/>
        <w:numPr>
          <w:ilvl w:val="1"/>
          <w:numId w:val="2"/>
        </w:numPr>
        <w:spacing w:after="0"/>
        <w:jc w:val="both"/>
        <w:rPr>
          <w:sz w:val="20"/>
          <w:szCs w:val="20"/>
        </w:rPr>
      </w:pPr>
      <w:r w:rsidRPr="00F13180">
        <w:rPr>
          <w:color w:val="000000"/>
          <w:sz w:val="20"/>
          <w:szCs w:val="20"/>
        </w:rPr>
        <w:t>The client matter may be discussed with other Tenancy Workers at case meetings within the Service on a confidential basis.  The client’s file may be revie</w:t>
      </w:r>
      <w:r>
        <w:rPr>
          <w:color w:val="000000"/>
          <w:sz w:val="20"/>
          <w:szCs w:val="20"/>
        </w:rPr>
        <w:t>wed on a random basis by Solicitors</w:t>
      </w:r>
      <w:r w:rsidRPr="00F13180">
        <w:rPr>
          <w:color w:val="000000"/>
          <w:sz w:val="20"/>
          <w:szCs w:val="20"/>
        </w:rPr>
        <w:t xml:space="preserve"> from other Legal Services under the Professional Indemnity Scheme.</w:t>
      </w:r>
    </w:p>
    <w:p w:rsidR="00E2294C" w:rsidRPr="00F13180" w:rsidRDefault="00E2294C" w:rsidP="00E2294C">
      <w:pPr>
        <w:pStyle w:val="ListParagraph"/>
        <w:numPr>
          <w:ilvl w:val="1"/>
          <w:numId w:val="2"/>
        </w:numPr>
        <w:spacing w:after="0"/>
        <w:jc w:val="both"/>
        <w:rPr>
          <w:sz w:val="20"/>
          <w:szCs w:val="20"/>
        </w:rPr>
      </w:pPr>
      <w:r w:rsidRPr="00F13180">
        <w:rPr>
          <w:color w:val="000000"/>
          <w:sz w:val="20"/>
          <w:szCs w:val="20"/>
        </w:rPr>
        <w:t>The client will reimburse the Service for any money paid for the NSW Civil and Administrative Tribunal application costs.</w:t>
      </w:r>
    </w:p>
    <w:p w:rsidR="00E2294C" w:rsidRPr="00F13180" w:rsidRDefault="00E2294C" w:rsidP="00E2294C">
      <w:pPr>
        <w:pStyle w:val="ListParagraph"/>
        <w:numPr>
          <w:ilvl w:val="1"/>
          <w:numId w:val="2"/>
        </w:numPr>
        <w:spacing w:after="0"/>
        <w:jc w:val="both"/>
        <w:rPr>
          <w:sz w:val="20"/>
          <w:szCs w:val="20"/>
        </w:rPr>
      </w:pPr>
      <w:r w:rsidRPr="00F13180">
        <w:rPr>
          <w:color w:val="000000"/>
          <w:sz w:val="20"/>
          <w:szCs w:val="20"/>
        </w:rPr>
        <w:t>The client will respond to any correspondence forwarded to the client by the Service within the time specified in the correspondence.</w:t>
      </w:r>
    </w:p>
    <w:p w:rsidR="00E2294C" w:rsidRPr="00F13180" w:rsidRDefault="00E2294C" w:rsidP="00E2294C">
      <w:pPr>
        <w:pStyle w:val="ListParagraph"/>
        <w:numPr>
          <w:ilvl w:val="1"/>
          <w:numId w:val="2"/>
        </w:numPr>
        <w:spacing w:after="0"/>
        <w:jc w:val="both"/>
        <w:rPr>
          <w:sz w:val="20"/>
          <w:szCs w:val="20"/>
        </w:rPr>
      </w:pPr>
      <w:r w:rsidRPr="00F13180">
        <w:rPr>
          <w:sz w:val="20"/>
          <w:szCs w:val="20"/>
        </w:rPr>
        <w:t>If the clients do not respond to the correspondence within a reasonable time, the client acknowledges that their file may be closed by the service.</w:t>
      </w:r>
    </w:p>
    <w:p w:rsidR="00E2294C" w:rsidRPr="00F13180" w:rsidRDefault="00E2294C" w:rsidP="00E2294C">
      <w:pPr>
        <w:pStyle w:val="ListParagraph"/>
        <w:numPr>
          <w:ilvl w:val="1"/>
          <w:numId w:val="2"/>
        </w:numPr>
        <w:spacing w:after="0"/>
        <w:jc w:val="both"/>
        <w:rPr>
          <w:sz w:val="20"/>
          <w:szCs w:val="20"/>
        </w:rPr>
      </w:pPr>
      <w:r w:rsidRPr="00F13180">
        <w:rPr>
          <w:sz w:val="20"/>
          <w:szCs w:val="20"/>
        </w:rPr>
        <w:t>If the client withholds information which is relevant to their matter from the Tenancy Worker, the Service may cease to represent the client and close their file.</w:t>
      </w:r>
    </w:p>
    <w:p w:rsidR="00E2294C" w:rsidRPr="00F13180" w:rsidRDefault="00E2294C" w:rsidP="00E2294C">
      <w:pPr>
        <w:pStyle w:val="ListParagraph"/>
        <w:numPr>
          <w:ilvl w:val="1"/>
          <w:numId w:val="2"/>
        </w:numPr>
        <w:spacing w:after="0"/>
        <w:jc w:val="both"/>
        <w:rPr>
          <w:sz w:val="20"/>
          <w:szCs w:val="20"/>
        </w:rPr>
      </w:pPr>
      <w:r w:rsidRPr="00F13180">
        <w:rPr>
          <w:sz w:val="20"/>
          <w:szCs w:val="20"/>
        </w:rPr>
        <w:t>The client will notify the Service immediately of their change of address and phone number.</w:t>
      </w:r>
    </w:p>
    <w:p w:rsidR="00E2294C" w:rsidRPr="00F13180" w:rsidRDefault="00E2294C" w:rsidP="00E2294C">
      <w:pPr>
        <w:pStyle w:val="ListParagraph"/>
        <w:numPr>
          <w:ilvl w:val="0"/>
          <w:numId w:val="2"/>
        </w:numPr>
        <w:spacing w:after="0"/>
        <w:jc w:val="both"/>
        <w:rPr>
          <w:b/>
          <w:sz w:val="20"/>
          <w:szCs w:val="20"/>
          <w:u w:val="single"/>
        </w:rPr>
      </w:pPr>
      <w:r w:rsidRPr="00F13180">
        <w:rPr>
          <w:b/>
          <w:sz w:val="20"/>
          <w:szCs w:val="20"/>
          <w:u w:val="single"/>
        </w:rPr>
        <w:t xml:space="preserve">Complaints </w:t>
      </w:r>
    </w:p>
    <w:p w:rsidR="00E2294C" w:rsidRPr="00F13180" w:rsidRDefault="00E2294C" w:rsidP="00E2294C">
      <w:pPr>
        <w:pStyle w:val="ListParagraph"/>
        <w:spacing w:after="0"/>
        <w:jc w:val="both"/>
        <w:rPr>
          <w:sz w:val="20"/>
          <w:szCs w:val="20"/>
        </w:rPr>
      </w:pPr>
      <w:r w:rsidRPr="00F13180">
        <w:rPr>
          <w:sz w:val="20"/>
          <w:szCs w:val="20"/>
        </w:rPr>
        <w:t>If the client is unhappy about the way their matter has been handled by the Service they should:</w:t>
      </w:r>
    </w:p>
    <w:p w:rsidR="00E2294C" w:rsidRPr="00F13180" w:rsidRDefault="00E2294C" w:rsidP="00E2294C">
      <w:pPr>
        <w:pStyle w:val="ListParagraph"/>
        <w:numPr>
          <w:ilvl w:val="1"/>
          <w:numId w:val="2"/>
        </w:numPr>
        <w:spacing w:after="0"/>
        <w:jc w:val="both"/>
        <w:rPr>
          <w:sz w:val="20"/>
          <w:szCs w:val="20"/>
        </w:rPr>
      </w:pPr>
      <w:r w:rsidRPr="00F13180">
        <w:rPr>
          <w:sz w:val="20"/>
          <w:szCs w:val="20"/>
        </w:rPr>
        <w:t>Firstly discuss the matter with t</w:t>
      </w:r>
      <w:r w:rsidR="002379FD">
        <w:rPr>
          <w:sz w:val="20"/>
          <w:szCs w:val="20"/>
        </w:rPr>
        <w:t>he Tenancy Worker that is</w:t>
      </w:r>
      <w:r w:rsidRPr="00F13180">
        <w:rPr>
          <w:sz w:val="20"/>
          <w:szCs w:val="20"/>
        </w:rPr>
        <w:t xml:space="preserve"> assisting them.</w:t>
      </w:r>
    </w:p>
    <w:p w:rsidR="00E2294C" w:rsidRDefault="00E2294C" w:rsidP="00E2294C">
      <w:pPr>
        <w:pStyle w:val="ListParagraph"/>
        <w:numPr>
          <w:ilvl w:val="1"/>
          <w:numId w:val="2"/>
        </w:numPr>
        <w:spacing w:before="240" w:after="0"/>
        <w:jc w:val="both"/>
        <w:rPr>
          <w:sz w:val="20"/>
          <w:szCs w:val="20"/>
        </w:rPr>
      </w:pPr>
      <w:r w:rsidRPr="00F13180">
        <w:rPr>
          <w:sz w:val="20"/>
          <w:szCs w:val="20"/>
        </w:rPr>
        <w:t xml:space="preserve">Secondly, if the client does not want to or cannot speak to the Tenancy Worker directly, the client can contact the </w:t>
      </w:r>
      <w:r>
        <w:rPr>
          <w:sz w:val="20"/>
          <w:szCs w:val="20"/>
        </w:rPr>
        <w:t>S</w:t>
      </w:r>
      <w:r w:rsidRPr="00F13180">
        <w:rPr>
          <w:sz w:val="20"/>
          <w:szCs w:val="20"/>
        </w:rPr>
        <w:t xml:space="preserve">ervice </w:t>
      </w:r>
      <w:r>
        <w:rPr>
          <w:sz w:val="20"/>
          <w:szCs w:val="20"/>
        </w:rPr>
        <w:t>Co-ordinator on (02) 6884 0969</w:t>
      </w:r>
      <w:r w:rsidRPr="00F13180">
        <w:rPr>
          <w:sz w:val="20"/>
          <w:szCs w:val="20"/>
        </w:rPr>
        <w:t xml:space="preserve"> to discuss their concerns.</w:t>
      </w:r>
    </w:p>
    <w:p w:rsidR="00E2294C" w:rsidRPr="009A4285" w:rsidRDefault="00E2294C" w:rsidP="00E2294C">
      <w:pPr>
        <w:spacing w:after="0"/>
        <w:jc w:val="both"/>
        <w:rPr>
          <w:sz w:val="20"/>
          <w:szCs w:val="20"/>
        </w:rPr>
      </w:pPr>
    </w:p>
    <w:p w:rsidR="00E2294C" w:rsidRDefault="00E2294C" w:rsidP="00E2294C">
      <w:pPr>
        <w:spacing w:after="0"/>
        <w:jc w:val="both"/>
        <w:rPr>
          <w:sz w:val="20"/>
          <w:szCs w:val="20"/>
        </w:rPr>
      </w:pPr>
    </w:p>
    <w:p w:rsidR="00F011E1" w:rsidRPr="00227E92" w:rsidRDefault="00E2294C" w:rsidP="00E2294C">
      <w:pPr>
        <w:spacing w:after="0"/>
        <w:jc w:val="both"/>
        <w:rPr>
          <w:sz w:val="20"/>
          <w:szCs w:val="20"/>
        </w:rPr>
      </w:pPr>
      <w:r>
        <w:rPr>
          <w:sz w:val="20"/>
          <w:szCs w:val="20"/>
        </w:rPr>
        <w:t>Signature: ________________________________________________                Date: _______/______/______</w:t>
      </w:r>
    </w:p>
    <w:sectPr w:rsidR="00F011E1" w:rsidRPr="00227E92" w:rsidSect="00E2294C">
      <w:headerReference w:type="default" r:id="rId7"/>
      <w:footerReference w:type="default" r:id="rId8"/>
      <w:pgSz w:w="11906" w:h="16838"/>
      <w:pgMar w:top="2410" w:right="1440" w:bottom="127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249" w:rsidRDefault="00324249" w:rsidP="00CD6711">
      <w:pPr>
        <w:spacing w:after="0"/>
      </w:pPr>
      <w:r>
        <w:separator/>
      </w:r>
    </w:p>
  </w:endnote>
  <w:endnote w:type="continuationSeparator" w:id="0">
    <w:p w:rsidR="00324249" w:rsidRDefault="00324249" w:rsidP="00CD67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5D" w:rsidRDefault="00E1655D" w:rsidP="00E1655D">
    <w:pPr>
      <w:pStyle w:val="Footer"/>
    </w:pPr>
    <w:r>
      <w:t xml:space="preserve">Managed by: </w:t>
    </w:r>
    <w:r w:rsidR="00345AFE">
      <w:t>Aboriginal Legal Service (NSW/ACT) Limited</w:t>
    </w:r>
    <w:r w:rsidR="00227E92">
      <w:t xml:space="preserve"> </w:t>
    </w:r>
    <w:r w:rsidR="003C0611">
      <w:t>(</w:t>
    </w:r>
    <w:r w:rsidR="00227E92">
      <w:t>02</w:t>
    </w:r>
    <w:r w:rsidR="003C0611">
      <w:t xml:space="preserve">) </w:t>
    </w:r>
    <w:r w:rsidR="00345AFE">
      <w:t>8303 6699</w:t>
    </w:r>
    <w:r w:rsidR="003C0611">
      <w:t xml:space="preserve"> </w:t>
    </w:r>
    <w:r w:rsidR="00227E92">
      <w:t xml:space="preserve">1839 and Funded by NSW </w:t>
    </w:r>
    <w:r>
      <w:t>Fair Trading</w:t>
    </w:r>
    <w:r w:rsidR="00227E92">
      <w:t>.</w:t>
    </w:r>
  </w:p>
  <w:p w:rsidR="00CD6711" w:rsidRDefault="00CD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249" w:rsidRDefault="00324249" w:rsidP="00CD6711">
      <w:pPr>
        <w:spacing w:after="0"/>
      </w:pPr>
      <w:r>
        <w:separator/>
      </w:r>
    </w:p>
  </w:footnote>
  <w:footnote w:type="continuationSeparator" w:id="0">
    <w:p w:rsidR="00324249" w:rsidRDefault="00324249" w:rsidP="00CD67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F1" w:rsidRPr="00E219F1" w:rsidRDefault="005A6EC7" w:rsidP="00E219F1">
    <w:pPr>
      <w:pStyle w:val="Header"/>
    </w:pPr>
    <w:r>
      <w:rPr>
        <w:noProof/>
        <w:lang w:eastAsia="en-AU"/>
      </w:rPr>
      <w:drawing>
        <wp:anchor distT="0" distB="0" distL="114300" distR="114300" simplePos="0" relativeHeight="251658240" behindDoc="1" locked="0" layoutInCell="1" allowOverlap="1">
          <wp:simplePos x="0" y="0"/>
          <wp:positionH relativeFrom="column">
            <wp:posOffset>-396240</wp:posOffset>
          </wp:positionH>
          <wp:positionV relativeFrom="paragraph">
            <wp:posOffset>-50165</wp:posOffset>
          </wp:positionV>
          <wp:extent cx="1409700" cy="1095375"/>
          <wp:effectExtent l="19050" t="0" r="0" b="0"/>
          <wp:wrapTight wrapText="bothSides">
            <wp:wrapPolygon edited="0">
              <wp:start x="-292" y="0"/>
              <wp:lineTo x="-292" y="21412"/>
              <wp:lineTo x="21600" y="21412"/>
              <wp:lineTo x="21600" y="0"/>
              <wp:lineTo x="-292" y="0"/>
            </wp:wrapPolygon>
          </wp:wrapTight>
          <wp:docPr id="5" name="Picture 0" descr="NSWATS-logo-2013-2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ATS-logo-2013-23png.png"/>
                  <pic:cNvPicPr/>
                </pic:nvPicPr>
                <pic:blipFill>
                  <a:blip r:embed="rId1"/>
                  <a:stretch>
                    <a:fillRect/>
                  </a:stretch>
                </pic:blipFill>
                <pic:spPr>
                  <a:xfrm>
                    <a:off x="0" y="0"/>
                    <a:ext cx="1409700" cy="1095375"/>
                  </a:xfrm>
                  <a:prstGeom prst="rect">
                    <a:avLst/>
                  </a:prstGeom>
                </pic:spPr>
              </pic:pic>
            </a:graphicData>
          </a:graphic>
        </wp:anchor>
      </w:drawing>
    </w:r>
    <w:r w:rsidR="00AE1C61">
      <w:rPr>
        <w:noProof/>
        <w:lang w:eastAsia="en-AU"/>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-97790</wp:posOffset>
              </wp:positionV>
              <wp:extent cx="4886325" cy="1200150"/>
              <wp:effectExtent l="381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2C7" w:rsidRDefault="0074176A" w:rsidP="00EA5D40">
                          <w:pPr>
                            <w:spacing w:after="0"/>
                            <w:jc w:val="center"/>
                            <w:rPr>
                              <w:noProof/>
                              <w:sz w:val="36"/>
                              <w:szCs w:val="36"/>
                            </w:rPr>
                          </w:pPr>
                          <w:r w:rsidRPr="00EA5D40">
                            <w:rPr>
                              <w:noProof/>
                              <w:sz w:val="36"/>
                              <w:szCs w:val="36"/>
                            </w:rPr>
                            <w:t xml:space="preserve">Western Aboriginal Tenant </w:t>
                          </w:r>
                        </w:p>
                        <w:p w:rsidR="00EA5D40" w:rsidRPr="00EA5D40" w:rsidRDefault="0074176A" w:rsidP="00EA5D40">
                          <w:pPr>
                            <w:spacing w:after="0"/>
                            <w:jc w:val="center"/>
                            <w:rPr>
                              <w:noProof/>
                              <w:sz w:val="36"/>
                              <w:szCs w:val="36"/>
                            </w:rPr>
                          </w:pPr>
                          <w:r w:rsidRPr="00EA5D40">
                            <w:rPr>
                              <w:noProof/>
                              <w:sz w:val="36"/>
                              <w:szCs w:val="36"/>
                            </w:rPr>
                            <w:t>Advice and Advocacy Service</w:t>
                          </w:r>
                        </w:p>
                        <w:p w:rsidR="005D3055" w:rsidRDefault="005D3055" w:rsidP="00211870">
                          <w:pPr>
                            <w:spacing w:after="0"/>
                            <w:jc w:val="center"/>
                            <w:rPr>
                              <w:noProof/>
                            </w:rPr>
                          </w:pPr>
                          <w:r>
                            <w:rPr>
                              <w:noProof/>
                            </w:rPr>
                            <w:t xml:space="preserve">ABN: </w:t>
                          </w:r>
                          <w:r w:rsidR="0017308B">
                            <w:rPr>
                              <w:noProof/>
                            </w:rPr>
                            <w:t>93 118 431 066</w:t>
                          </w:r>
                        </w:p>
                        <w:p w:rsidR="00E219F1" w:rsidRPr="00EA5D40" w:rsidRDefault="00E219F1" w:rsidP="00211870">
                          <w:pPr>
                            <w:spacing w:after="0"/>
                            <w:jc w:val="center"/>
                            <w:rPr>
                              <w:noProof/>
                            </w:rPr>
                          </w:pPr>
                          <w:r w:rsidRPr="00EA5D40">
                            <w:rPr>
                              <w:noProof/>
                            </w:rPr>
                            <w:t>201 Brisbane Street Dubbo 2830.    PO Box 2025 Dubbo 2830</w:t>
                          </w:r>
                        </w:p>
                        <w:p w:rsidR="00E219F1" w:rsidRPr="00EA5D40" w:rsidRDefault="003A06BB" w:rsidP="00EA5D40">
                          <w:pPr>
                            <w:spacing w:after="0"/>
                            <w:jc w:val="center"/>
                            <w:rPr>
                              <w:noProof/>
                            </w:rPr>
                          </w:pPr>
                          <w:r>
                            <w:rPr>
                              <w:noProof/>
                            </w:rPr>
                            <w:t>Phone: (02) 6881 5700</w:t>
                          </w:r>
                          <w:r w:rsidR="009679F9">
                            <w:rPr>
                              <w:noProof/>
                            </w:rPr>
                            <w:tab/>
                            <w:t>Fax: (02) 6881 5701</w:t>
                          </w:r>
                          <w:r w:rsidR="00EA5D40">
                            <w:rPr>
                              <w:noProof/>
                            </w:rPr>
                            <w:t xml:space="preserve"> </w:t>
                          </w:r>
                          <w:r w:rsidR="00E219F1" w:rsidRPr="00EA5D40">
                            <w:rPr>
                              <w:noProof/>
                            </w:rPr>
                            <w:t>Free Call:  1800 810 233 (Clients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7.7pt;width:384.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6hQIAABA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" stroked="f">
              <v:textbox>
                <w:txbxContent>
                  <w:p w:rsidR="00E452C7" w:rsidRDefault="0074176A" w:rsidP="00EA5D40">
                    <w:pPr>
                      <w:spacing w:after="0"/>
                      <w:jc w:val="center"/>
                      <w:rPr>
                        <w:noProof/>
                        <w:sz w:val="36"/>
                        <w:szCs w:val="36"/>
                      </w:rPr>
                    </w:pPr>
                    <w:r w:rsidRPr="00EA5D40">
                      <w:rPr>
                        <w:noProof/>
                        <w:sz w:val="36"/>
                        <w:szCs w:val="36"/>
                      </w:rPr>
                      <w:t xml:space="preserve">Western Aboriginal Tenant </w:t>
                    </w:r>
                  </w:p>
                  <w:p w:rsidR="00EA5D40" w:rsidRPr="00EA5D40" w:rsidRDefault="0074176A" w:rsidP="00EA5D40">
                    <w:pPr>
                      <w:spacing w:after="0"/>
                      <w:jc w:val="center"/>
                      <w:rPr>
                        <w:noProof/>
                        <w:sz w:val="36"/>
                        <w:szCs w:val="36"/>
                      </w:rPr>
                    </w:pPr>
                    <w:r w:rsidRPr="00EA5D40">
                      <w:rPr>
                        <w:noProof/>
                        <w:sz w:val="36"/>
                        <w:szCs w:val="36"/>
                      </w:rPr>
                      <w:t>Advice and Advocacy Service</w:t>
                    </w:r>
                  </w:p>
                  <w:p w:rsidR="005D3055" w:rsidRDefault="005D3055" w:rsidP="00211870">
                    <w:pPr>
                      <w:spacing w:after="0"/>
                      <w:jc w:val="center"/>
                      <w:rPr>
                        <w:noProof/>
                      </w:rPr>
                    </w:pPr>
                    <w:r>
                      <w:rPr>
                        <w:noProof/>
                      </w:rPr>
                      <w:t xml:space="preserve">ABN: </w:t>
                    </w:r>
                    <w:r w:rsidR="0017308B">
                      <w:rPr>
                        <w:noProof/>
                      </w:rPr>
                      <w:t>93 118 431 066</w:t>
                    </w:r>
                  </w:p>
                  <w:p w:rsidR="00E219F1" w:rsidRPr="00EA5D40" w:rsidRDefault="00E219F1" w:rsidP="00211870">
                    <w:pPr>
                      <w:spacing w:after="0"/>
                      <w:jc w:val="center"/>
                      <w:rPr>
                        <w:noProof/>
                      </w:rPr>
                    </w:pPr>
                    <w:r w:rsidRPr="00EA5D40">
                      <w:rPr>
                        <w:noProof/>
                      </w:rPr>
                      <w:t>201 Brisbane Street Dubbo 2830.    PO Box 2025 Dubbo 2830</w:t>
                    </w:r>
                  </w:p>
                  <w:p w:rsidR="00E219F1" w:rsidRPr="00EA5D40" w:rsidRDefault="003A06BB" w:rsidP="00EA5D40">
                    <w:pPr>
                      <w:spacing w:after="0"/>
                      <w:jc w:val="center"/>
                      <w:rPr>
                        <w:noProof/>
                      </w:rPr>
                    </w:pPr>
                    <w:r>
                      <w:rPr>
                        <w:noProof/>
                      </w:rPr>
                      <w:t>Phone: (02) 6881 5700</w:t>
                    </w:r>
                    <w:r w:rsidR="009679F9">
                      <w:rPr>
                        <w:noProof/>
                      </w:rPr>
                      <w:tab/>
                      <w:t>Fax: (02) 6881 5701</w:t>
                    </w:r>
                    <w:r w:rsidR="00EA5D40">
                      <w:rPr>
                        <w:noProof/>
                      </w:rPr>
                      <w:t xml:space="preserve"> </w:t>
                    </w:r>
                    <w:r w:rsidR="00E219F1" w:rsidRPr="00EA5D40">
                      <w:rPr>
                        <w:noProof/>
                      </w:rPr>
                      <w:t>Free Call:  1800 810 233 (Clients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72666"/>
    <w:multiLevelType w:val="hybridMultilevel"/>
    <w:tmpl w:val="7982FDDC"/>
    <w:lvl w:ilvl="0" w:tplc="0C09000F">
      <w:start w:val="1"/>
      <w:numFmt w:val="decimal"/>
      <w:lvlText w:val="%1."/>
      <w:lvlJc w:val="left"/>
      <w:pPr>
        <w:ind w:left="720" w:hanging="360"/>
      </w:pPr>
    </w:lvl>
    <w:lvl w:ilvl="1" w:tplc="ACDCDF00">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7D5EA3"/>
    <w:multiLevelType w:val="hybridMultilevel"/>
    <w:tmpl w:val="923C9A64"/>
    <w:lvl w:ilvl="0" w:tplc="024A18B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7A"/>
    <w:rsid w:val="00022E01"/>
    <w:rsid w:val="000475D5"/>
    <w:rsid w:val="00053F77"/>
    <w:rsid w:val="000E65F5"/>
    <w:rsid w:val="001525A2"/>
    <w:rsid w:val="0017308B"/>
    <w:rsid w:val="0018295C"/>
    <w:rsid w:val="001B4AB0"/>
    <w:rsid w:val="001B4D5B"/>
    <w:rsid w:val="001E6EB1"/>
    <w:rsid w:val="001F6C18"/>
    <w:rsid w:val="00210826"/>
    <w:rsid w:val="00211870"/>
    <w:rsid w:val="00227E92"/>
    <w:rsid w:val="002379FD"/>
    <w:rsid w:val="00282F82"/>
    <w:rsid w:val="002B5F60"/>
    <w:rsid w:val="002D7F8A"/>
    <w:rsid w:val="002E77FF"/>
    <w:rsid w:val="002F77D4"/>
    <w:rsid w:val="00324249"/>
    <w:rsid w:val="00345AFE"/>
    <w:rsid w:val="003871B4"/>
    <w:rsid w:val="00395FE8"/>
    <w:rsid w:val="003A06BB"/>
    <w:rsid w:val="003C0611"/>
    <w:rsid w:val="003C1352"/>
    <w:rsid w:val="003D2F4E"/>
    <w:rsid w:val="00450F72"/>
    <w:rsid w:val="00460C5C"/>
    <w:rsid w:val="00471673"/>
    <w:rsid w:val="004740A3"/>
    <w:rsid w:val="00481797"/>
    <w:rsid w:val="004C48F9"/>
    <w:rsid w:val="004C5870"/>
    <w:rsid w:val="00523BC5"/>
    <w:rsid w:val="0053176D"/>
    <w:rsid w:val="005A6EC7"/>
    <w:rsid w:val="005D3055"/>
    <w:rsid w:val="005F66C5"/>
    <w:rsid w:val="006041C3"/>
    <w:rsid w:val="00616EAB"/>
    <w:rsid w:val="00640995"/>
    <w:rsid w:val="006706DE"/>
    <w:rsid w:val="006E600E"/>
    <w:rsid w:val="007149FE"/>
    <w:rsid w:val="007234E7"/>
    <w:rsid w:val="0074176A"/>
    <w:rsid w:val="00753405"/>
    <w:rsid w:val="007C557E"/>
    <w:rsid w:val="007C5EE2"/>
    <w:rsid w:val="007D10DC"/>
    <w:rsid w:val="00844BA2"/>
    <w:rsid w:val="008F6E75"/>
    <w:rsid w:val="009054F3"/>
    <w:rsid w:val="009679F9"/>
    <w:rsid w:val="009875B4"/>
    <w:rsid w:val="009A18DD"/>
    <w:rsid w:val="009F34C6"/>
    <w:rsid w:val="00A00339"/>
    <w:rsid w:val="00A03E36"/>
    <w:rsid w:val="00A57CDB"/>
    <w:rsid w:val="00A626AA"/>
    <w:rsid w:val="00A94AC2"/>
    <w:rsid w:val="00AB6C0F"/>
    <w:rsid w:val="00AE1C61"/>
    <w:rsid w:val="00B2518E"/>
    <w:rsid w:val="00B33D65"/>
    <w:rsid w:val="00B40FD0"/>
    <w:rsid w:val="00B44482"/>
    <w:rsid w:val="00B6135B"/>
    <w:rsid w:val="00BB4DD1"/>
    <w:rsid w:val="00BD648B"/>
    <w:rsid w:val="00C22521"/>
    <w:rsid w:val="00C33840"/>
    <w:rsid w:val="00C363DB"/>
    <w:rsid w:val="00C54CA5"/>
    <w:rsid w:val="00C6360D"/>
    <w:rsid w:val="00C80043"/>
    <w:rsid w:val="00CA7F76"/>
    <w:rsid w:val="00CB3840"/>
    <w:rsid w:val="00CC701E"/>
    <w:rsid w:val="00CD6711"/>
    <w:rsid w:val="00D060FC"/>
    <w:rsid w:val="00D52CAD"/>
    <w:rsid w:val="00D72690"/>
    <w:rsid w:val="00D76E8C"/>
    <w:rsid w:val="00D806C3"/>
    <w:rsid w:val="00D9361E"/>
    <w:rsid w:val="00DB2A87"/>
    <w:rsid w:val="00DB7613"/>
    <w:rsid w:val="00E1655D"/>
    <w:rsid w:val="00E219F1"/>
    <w:rsid w:val="00E2294C"/>
    <w:rsid w:val="00E452C7"/>
    <w:rsid w:val="00E8725C"/>
    <w:rsid w:val="00EA4DF8"/>
    <w:rsid w:val="00EA5D40"/>
    <w:rsid w:val="00EA5E5C"/>
    <w:rsid w:val="00EE0DE6"/>
    <w:rsid w:val="00F011E1"/>
    <w:rsid w:val="00F442C8"/>
    <w:rsid w:val="00F4517A"/>
    <w:rsid w:val="00F61D30"/>
    <w:rsid w:val="00FD6018"/>
    <w:rsid w:val="00FE3AA6"/>
    <w:rsid w:val="00FE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5:docId w15:val="{AAD63A21-59C5-4B0E-9F75-36B21553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0FC"/>
    <w:pPr>
      <w:spacing w:after="200"/>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51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17A"/>
    <w:rPr>
      <w:rFonts w:ascii="Tahoma" w:hAnsi="Tahoma" w:cs="Tahoma"/>
      <w:sz w:val="16"/>
      <w:szCs w:val="16"/>
    </w:rPr>
  </w:style>
  <w:style w:type="paragraph" w:styleId="Header">
    <w:name w:val="header"/>
    <w:basedOn w:val="Normal"/>
    <w:link w:val="HeaderChar"/>
    <w:uiPriority w:val="99"/>
    <w:unhideWhenUsed/>
    <w:rsid w:val="00CD6711"/>
    <w:pPr>
      <w:tabs>
        <w:tab w:val="center" w:pos="4513"/>
        <w:tab w:val="right" w:pos="9026"/>
      </w:tabs>
    </w:pPr>
  </w:style>
  <w:style w:type="character" w:customStyle="1" w:styleId="HeaderChar">
    <w:name w:val="Header Char"/>
    <w:basedOn w:val="DefaultParagraphFont"/>
    <w:link w:val="Header"/>
    <w:uiPriority w:val="99"/>
    <w:rsid w:val="00CD6711"/>
    <w:rPr>
      <w:rFonts w:cs="Calibri"/>
      <w:lang w:eastAsia="en-US"/>
    </w:rPr>
  </w:style>
  <w:style w:type="paragraph" w:styleId="Footer">
    <w:name w:val="footer"/>
    <w:basedOn w:val="Normal"/>
    <w:link w:val="FooterChar"/>
    <w:uiPriority w:val="99"/>
    <w:unhideWhenUsed/>
    <w:rsid w:val="00CD6711"/>
    <w:pPr>
      <w:tabs>
        <w:tab w:val="center" w:pos="4513"/>
        <w:tab w:val="right" w:pos="9026"/>
      </w:tabs>
    </w:pPr>
  </w:style>
  <w:style w:type="character" w:customStyle="1" w:styleId="FooterChar">
    <w:name w:val="Footer Char"/>
    <w:basedOn w:val="DefaultParagraphFont"/>
    <w:link w:val="Footer"/>
    <w:uiPriority w:val="99"/>
    <w:rsid w:val="00CD6711"/>
    <w:rPr>
      <w:rFonts w:cs="Calibri"/>
      <w:lang w:eastAsia="en-US"/>
    </w:rPr>
  </w:style>
  <w:style w:type="table" w:styleId="TableGrid">
    <w:name w:val="Table Grid"/>
    <w:basedOn w:val="TableNormal"/>
    <w:uiPriority w:val="59"/>
    <w:locked/>
    <w:rsid w:val="006706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Michelle Craig</cp:lastModifiedBy>
  <cp:revision>2</cp:revision>
  <cp:lastPrinted>2018-05-29T01:22:00Z</cp:lastPrinted>
  <dcterms:created xsi:type="dcterms:W3CDTF">2018-11-06T00:08:00Z</dcterms:created>
  <dcterms:modified xsi:type="dcterms:W3CDTF">2018-11-06T00:08:00Z</dcterms:modified>
</cp:coreProperties>
</file>